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D76" w:rsidRPr="006F78D1" w:rsidRDefault="00093D76" w:rsidP="00093D76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15</w:t>
      </w:r>
      <w:r w:rsidRPr="006F78D1">
        <w:rPr>
          <w:rFonts w:ascii="Times New Roman" w:hAnsi="Times New Roman"/>
          <w:b/>
          <w:bCs/>
          <w:sz w:val="28"/>
          <w:szCs w:val="28"/>
        </w:rPr>
        <w:t xml:space="preserve"> Входное сопротивление длинной линии</w:t>
      </w:r>
    </w:p>
    <w:p w:rsidR="00093D76" w:rsidRPr="006F78D1" w:rsidRDefault="00093D76" w:rsidP="00093D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>Входным сопротивлением длинной линии (цепи с распределенными параметрами) называется такое сосредоточенное сопротивление, подключение которого вместо линии к зажимам источника не изменит режим работы последнего.</w:t>
      </w:r>
    </w:p>
    <w:p w:rsidR="00093D76" w:rsidRPr="006F78D1" w:rsidRDefault="00093D76" w:rsidP="00093D7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В общем случае для линии с произвольной нагрузкой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93370" cy="241300"/>
            <wp:effectExtent l="19050" t="0" r="0" b="0"/>
            <wp:docPr id="1" name="Рисунок 2" descr="http://fismat.ru/elekt/osnov/images42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fismat.ru/elekt/osnov/images42/image002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для входного сопротивления можно записать</w:t>
      </w:r>
    </w:p>
    <w:tbl>
      <w:tblPr>
        <w:tblW w:w="4924" w:type="pct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49"/>
        <w:gridCol w:w="752"/>
      </w:tblGrid>
      <w:tr w:rsidR="00093D76" w:rsidRPr="006F78D1" w:rsidTr="00D85C89">
        <w:trPr>
          <w:trHeight w:val="240"/>
          <w:tblCellSpacing w:w="15" w:type="dxa"/>
        </w:trPr>
        <w:tc>
          <w:tcPr>
            <w:tcW w:w="4572" w:type="pct"/>
            <w:noWrap/>
            <w:vAlign w:val="center"/>
            <w:hideMark/>
          </w:tcPr>
          <w:p w:rsidR="00093D76" w:rsidRPr="006F78D1" w:rsidRDefault="00093D76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5106670" cy="724535"/>
                  <wp:effectExtent l="19050" t="0" r="0" b="0"/>
                  <wp:docPr id="2" name="Рисунок 3" descr="http://fismat.ru/elekt/osnov/images42/image00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ttp://fismat.ru/elekt/osnov/images42/image00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6670" cy="7245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80" w:type="pct"/>
            <w:vAlign w:val="center"/>
            <w:hideMark/>
          </w:tcPr>
          <w:p w:rsidR="00093D76" w:rsidRPr="006F78D1" w:rsidRDefault="00093D76" w:rsidP="00D85C89">
            <w:pPr>
              <w:spacing w:line="240" w:lineRule="auto"/>
              <w:ind w:hanging="17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((11.13</w:t>
            </w:r>
            <w:proofErr w:type="gramEnd"/>
          </w:p>
        </w:tc>
      </w:tr>
    </w:tbl>
    <w:p w:rsidR="00093D76" w:rsidRPr="006F78D1" w:rsidRDefault="00093D76" w:rsidP="00093D76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Полученное выражение показывает, что входное сопротивление является функцией параметров линии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46685" cy="189865"/>
            <wp:effectExtent l="19050" t="0" r="5715" b="0"/>
            <wp:docPr id="3" name="Рисунок 4" descr="http://fismat.ru/elekt/osnov/images42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fismat.ru/elekt/osnov/images42/image006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67335" cy="241300"/>
            <wp:effectExtent l="19050" t="0" r="0" b="0"/>
            <wp:docPr id="4" name="Рисунок 5" descr="http://fismat.ru/elekt/osnov/images42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fismat.ru/elekt/osnov/images42/image008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ее длины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3505" cy="189865"/>
            <wp:effectExtent l="19050" t="0" r="0" b="0"/>
            <wp:docPr id="5" name="Рисунок 6" descr="http://fismat.ru/elekt/osnov/images42/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://fismat.ru/elekt/osnov/images42/image010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и нагрузки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93370" cy="241300"/>
            <wp:effectExtent l="19050" t="0" r="0" b="0"/>
            <wp:docPr id="6" name="Рисунок 7" descr="http://fismat.ru/elekt/osnov/images42/image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://fismat.ru/elekt/osnov/images42/image012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. При этом зависимость входного сопротивления от длины линии, т.е. функция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466090" cy="241300"/>
            <wp:effectExtent l="19050" t="0" r="0" b="0"/>
            <wp:docPr id="7" name="Рисунок 8" descr="http://fismat.ru/elekt/osnov/images42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http://fismat.ru/elekt/osnov/images42/image014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не является монотонной, а носит колебательный характер, обусловленный влиянием обратной (отраженной) волны. С ростом длины линии как прямая, так соответственно и отраженная волны затухают все сильнее. В результате влияние последней ослабевает и амплитуда колебаний функции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466090" cy="241300"/>
            <wp:effectExtent l="19050" t="0" r="0" b="0"/>
            <wp:docPr id="8" name="Рисунок 9" descr="http://fismat.ru/elekt/osnov/images42/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://fismat.ru/elekt/osnov/images42/image015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уменьшается. При согласованной нагрузке, т.е. </w:t>
      </w:r>
      <w:proofErr w:type="gramStart"/>
      <w:r w:rsidRPr="006F78D1">
        <w:rPr>
          <w:rFonts w:ascii="Times New Roman" w:hAnsi="Times New Roman"/>
          <w:sz w:val="28"/>
          <w:szCs w:val="28"/>
        </w:rPr>
        <w:t>при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716280" cy="241300"/>
            <wp:effectExtent l="19050" t="0" r="7620" b="0"/>
            <wp:docPr id="9" name="Рисунок 10" descr="http://fismat.ru/elekt/osnov/images42/image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fismat.ru/elekt/osnov/images42/image017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как было показано ранее, обратная волна отсутствует, что полностью соответствует выражению (1), которое при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716280" cy="241300"/>
            <wp:effectExtent l="19050" t="0" r="7620" b="0"/>
            <wp:docPr id="10" name="Рисунок 11" descr="http://fismat.ru/elekt/osnov/images42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http://fismat.ru/elekt/osnov/images42/image018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трансформируется в соотношение</w:t>
      </w:r>
    </w:p>
    <w:p w:rsidR="00093D76" w:rsidRPr="006F78D1" w:rsidRDefault="00093D76" w:rsidP="00093D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285240" cy="241300"/>
            <wp:effectExtent l="19050" t="0" r="0" b="0"/>
            <wp:docPr id="11" name="Рисунок 12" descr="http://fismat.ru/elekt/osnov/images42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http://fismat.ru/elekt/osnov/images42/image020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4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.</w:t>
      </w:r>
    </w:p>
    <w:p w:rsidR="00093D76" w:rsidRPr="006F78D1" w:rsidRDefault="00093D76" w:rsidP="00093D76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Такой же величиной определяется входное сопротивление </w:t>
      </w:r>
      <w:proofErr w:type="gramStart"/>
      <w:r w:rsidRPr="006F78D1">
        <w:rPr>
          <w:rFonts w:ascii="Times New Roman" w:hAnsi="Times New Roman"/>
          <w:sz w:val="28"/>
          <w:szCs w:val="28"/>
        </w:rPr>
        <w:t>при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466090" cy="189865"/>
            <wp:effectExtent l="19050" t="0" r="0" b="0"/>
            <wp:docPr id="12" name="Рисунок 13" descr="http://fismat.ru/elekt/osnov/images42/image0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http://fismat.ru/elekt/osnov/images42/image022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. </w:t>
      </w:r>
    </w:p>
    <w:p w:rsidR="00093D76" w:rsidRPr="006F78D1" w:rsidRDefault="00093D76" w:rsidP="00093D76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При некоторых значениях длины линии ее входное сопротивление может оказаться чисто активным. Длину линии, при которой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93370" cy="241300"/>
            <wp:effectExtent l="19050" t="0" r="0" b="0"/>
            <wp:docPr id="13" name="Рисунок 14" descr="http://fismat.ru/elekt/osnov/images42/image0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http://fismat.ru/elekt/osnov/images42/image024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вещественно, называют </w:t>
      </w:r>
      <w:r w:rsidRPr="006F78D1">
        <w:rPr>
          <w:rFonts w:ascii="Times New Roman" w:hAnsi="Times New Roman"/>
          <w:b/>
          <w:bCs/>
          <w:sz w:val="28"/>
          <w:szCs w:val="28"/>
        </w:rPr>
        <w:t>резонансной.</w:t>
      </w:r>
      <w:r w:rsidRPr="006F78D1">
        <w:rPr>
          <w:rFonts w:ascii="Times New Roman" w:hAnsi="Times New Roman"/>
          <w:sz w:val="28"/>
          <w:szCs w:val="28"/>
        </w:rPr>
        <w:t xml:space="preserve"> Как и в цепи с сосредоточенными параметрами, резонанс наиболее ярко наблюдается при отсутствии потерь. Для линии без потерь на основании (</w:t>
      </w:r>
      <w:r>
        <w:rPr>
          <w:rFonts w:ascii="Times New Roman" w:hAnsi="Times New Roman"/>
          <w:sz w:val="28"/>
          <w:szCs w:val="28"/>
        </w:rPr>
        <w:t>1</w:t>
      </w:r>
      <w:r w:rsidRPr="006F78D1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.13</w:t>
      </w:r>
      <w:r w:rsidRPr="006F78D1">
        <w:rPr>
          <w:rFonts w:ascii="Times New Roman" w:hAnsi="Times New Roman"/>
          <w:sz w:val="28"/>
          <w:szCs w:val="28"/>
        </w:rPr>
        <w:t xml:space="preserve">) можно записать 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81"/>
        <w:gridCol w:w="892"/>
      </w:tblGrid>
      <w:tr w:rsidR="00093D76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093D76" w:rsidRPr="006F78D1" w:rsidRDefault="00093D76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2026920" cy="905510"/>
                  <wp:effectExtent l="0" t="0" r="0" b="0"/>
                  <wp:docPr id="14" name="Рисунок 15" descr="http://fismat.ru/elekt/osnov/images42/image02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 descr="http://fismat.ru/elekt/osnov/images42/image02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920" cy="905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50" w:type="pct"/>
            <w:vAlign w:val="center"/>
            <w:hideMark/>
          </w:tcPr>
          <w:p w:rsidR="00093D76" w:rsidRPr="006F78D1" w:rsidRDefault="00093D76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11.14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093D76" w:rsidRPr="006F78D1" w:rsidRDefault="00093D76" w:rsidP="00093D76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Из (11.14</w:t>
      </w:r>
      <w:r w:rsidRPr="006F78D1">
        <w:rPr>
          <w:rFonts w:ascii="Times New Roman" w:hAnsi="Times New Roman"/>
          <w:sz w:val="28"/>
          <w:szCs w:val="28"/>
        </w:rPr>
        <w:t xml:space="preserve">) для режимов холостого хода (ХХ) и короткого замыкания (КЗ), т.е. случаев, когда потребляемая нагрузкой активная мощность равна нулю, соответственно получаем: </w:t>
      </w: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81"/>
        <w:gridCol w:w="892"/>
      </w:tblGrid>
      <w:tr w:rsidR="00093D76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093D76" w:rsidRPr="006F78D1" w:rsidRDefault="00093D76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1604645" cy="457200"/>
                  <wp:effectExtent l="0" t="0" r="0" b="0"/>
                  <wp:docPr id="15" name="Рисунок 16" descr="http://fismat.ru/elekt/osnov/images42/image02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 descr="http://fismat.ru/elekt/osnov/images42/image02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4645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  <w:tc>
          <w:tcPr>
            <w:tcW w:w="350" w:type="pct"/>
            <w:vAlign w:val="center"/>
            <w:hideMark/>
          </w:tcPr>
          <w:p w:rsidR="00093D76" w:rsidRPr="006F78D1" w:rsidRDefault="00093D76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8D1">
              <w:rPr>
                <w:rFonts w:ascii="Times New Roman" w:hAnsi="Times New Roman"/>
                <w:sz w:val="28"/>
                <w:szCs w:val="28"/>
              </w:rPr>
              <w:t>(</w:t>
            </w:r>
            <w:r>
              <w:rPr>
                <w:rFonts w:ascii="Times New Roman" w:hAnsi="Times New Roman"/>
                <w:sz w:val="28"/>
                <w:szCs w:val="28"/>
              </w:rPr>
              <w:t>11.15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093D76" w:rsidRPr="006F78D1" w:rsidRDefault="00093D76" w:rsidP="00093D76">
      <w:pPr>
        <w:spacing w:line="240" w:lineRule="auto"/>
        <w:jc w:val="both"/>
        <w:rPr>
          <w:rFonts w:ascii="Times New Roman" w:hAnsi="Times New Roman"/>
          <w:vanish/>
          <w:sz w:val="28"/>
          <w:szCs w:val="28"/>
        </w:rPr>
      </w:pPr>
    </w:p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81"/>
        <w:gridCol w:w="892"/>
      </w:tblGrid>
      <w:tr w:rsidR="00093D76" w:rsidRPr="006F78D1" w:rsidTr="00D85C89">
        <w:trPr>
          <w:trHeight w:val="240"/>
          <w:tblCellSpacing w:w="15" w:type="dxa"/>
        </w:trPr>
        <w:tc>
          <w:tcPr>
            <w:tcW w:w="4650" w:type="pct"/>
            <w:noWrap/>
            <w:vAlign w:val="center"/>
            <w:hideMark/>
          </w:tcPr>
          <w:p w:rsidR="00093D76" w:rsidRPr="006F78D1" w:rsidRDefault="00093D76" w:rsidP="00D85C8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1405890" cy="457200"/>
                  <wp:effectExtent l="0" t="0" r="0" b="0"/>
                  <wp:docPr id="16" name="Рисунок 17" descr="http://fismat.ru/elekt/osnov/images42/image03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 descr="http://fismat.ru/elekt/osnov/images42/image03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89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F78D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50" w:type="pct"/>
            <w:vAlign w:val="center"/>
            <w:hideMark/>
          </w:tcPr>
          <w:p w:rsidR="00093D76" w:rsidRPr="006F78D1" w:rsidRDefault="00093D76" w:rsidP="00D85C8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(11.16</w:t>
            </w:r>
            <w:r w:rsidRPr="006F78D1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</w:tbl>
    <w:p w:rsidR="00093D76" w:rsidRPr="006F78D1" w:rsidRDefault="00093D76" w:rsidP="00093D76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Исследование характера изменения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448310" cy="267335"/>
            <wp:effectExtent l="0" t="0" r="8890" b="0"/>
            <wp:docPr id="17" name="Рисунок 18" descr="http://fismat.ru/elekt/osnov/images42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http://fismat.ru/elekt/osnov/images42/image032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в зависимости от длины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3505" cy="189865"/>
            <wp:effectExtent l="19050" t="0" r="0" b="0"/>
            <wp:docPr id="18" name="Рисунок 19" descr="http://fismat.ru/elekt/osnov/images42/image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http://fismat.ru/elekt/osnov/images42/image033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>линии на основании (11.15</w:t>
      </w:r>
      <w:r w:rsidRPr="006F78D1">
        <w:rPr>
          <w:rFonts w:ascii="Times New Roman" w:hAnsi="Times New Roman"/>
          <w:sz w:val="28"/>
          <w:szCs w:val="28"/>
        </w:rPr>
        <w:t xml:space="preserve">) показывает, что </w:t>
      </w:r>
      <w:proofErr w:type="gramStart"/>
      <w:r w:rsidRPr="006F78D1">
        <w:rPr>
          <w:rFonts w:ascii="Times New Roman" w:hAnsi="Times New Roman"/>
          <w:sz w:val="28"/>
          <w:szCs w:val="28"/>
        </w:rPr>
        <w:t>при</w:t>
      </w:r>
      <w:proofErr w:type="gramEnd"/>
      <w:r w:rsidRPr="006F78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802005" cy="241300"/>
            <wp:effectExtent l="19050" t="0" r="0" b="0"/>
            <wp:docPr id="19" name="Рисунок 20" descr="http://fismat.ru/elekt/osnov/images42/image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http://fismat.ru/elekt/osnov/images42/image035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448310" cy="267335"/>
            <wp:effectExtent l="0" t="0" r="8890" b="0"/>
            <wp:docPr id="20" name="Рисунок 21" descr="http://fismat.ru/elekt/osnov/images42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http://fismat.ru/elekt/osnov/images42/image036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по модулю изменяется в пределах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17905" cy="267335"/>
            <wp:effectExtent l="0" t="0" r="0" b="0"/>
            <wp:docPr id="21" name="Рисунок 22" descr="http://fismat.ru/elekt/osnov/images42/image0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http://fismat.ru/elekt/osnov/images42/image038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и имеет емкостный характер, а при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23290" cy="241300"/>
            <wp:effectExtent l="19050" t="0" r="0" b="0"/>
            <wp:docPr id="22" name="Рисунок 23" descr="http://fismat.ru/elekt/osnov/images42/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http://fismat.ru/elekt/osnov/images42/image040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- в пределах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17905" cy="267335"/>
            <wp:effectExtent l="19050" t="0" r="0" b="0"/>
            <wp:docPr id="23" name="Рисунок 24" descr="http://fismat.ru/elekt/osnov/images42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http://fismat.ru/elekt/osnov/images42/image042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и имеет индуктивный характер. Такое чередование продолжается и далее через отрезки длины линии, равные четверти длины волны (</w:t>
      </w:r>
      <w:proofErr w:type="gramStart"/>
      <w:r w:rsidRPr="006F78D1">
        <w:rPr>
          <w:rFonts w:ascii="Times New Roman" w:hAnsi="Times New Roman"/>
          <w:sz w:val="28"/>
          <w:szCs w:val="28"/>
        </w:rPr>
        <w:t>см</w:t>
      </w:r>
      <w:proofErr w:type="gramEnd"/>
      <w:r w:rsidRPr="006F78D1">
        <w:rPr>
          <w:rFonts w:ascii="Times New Roman" w:hAnsi="Times New Roman"/>
          <w:sz w:val="28"/>
          <w:szCs w:val="28"/>
        </w:rPr>
        <w:t>. рис. 1</w:t>
      </w:r>
      <w:r>
        <w:rPr>
          <w:rFonts w:ascii="Times New Roman" w:hAnsi="Times New Roman"/>
          <w:sz w:val="28"/>
          <w:szCs w:val="28"/>
        </w:rPr>
        <w:t>1.3</w:t>
      </w:r>
      <w:r w:rsidRPr="006F78D1">
        <w:rPr>
          <w:rFonts w:ascii="Times New Roman" w:hAnsi="Times New Roman"/>
          <w:sz w:val="28"/>
          <w:szCs w:val="28"/>
        </w:rPr>
        <w:t>,а).</w:t>
      </w:r>
    </w:p>
    <w:p w:rsidR="00093D76" w:rsidRPr="006F78D1" w:rsidRDefault="00093D76" w:rsidP="00093D7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(11.16</w:t>
      </w:r>
      <w:r w:rsidRPr="006F78D1">
        <w:rPr>
          <w:rFonts w:ascii="Times New Roman" w:hAnsi="Times New Roman"/>
          <w:sz w:val="28"/>
          <w:szCs w:val="28"/>
        </w:rPr>
        <w:t xml:space="preserve">) аналогичный характер, но со сдвигом на четверть волны, будет иметь зависимость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21030" cy="267335"/>
            <wp:effectExtent l="0" t="0" r="0" b="0"/>
            <wp:docPr id="24" name="Рисунок 25" descr="http://fismat.ru/elekt/osnov/images42/image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http://fismat.ru/elekt/osnov/images42/image044.gif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при КЗ (см. рис. 1</w:t>
      </w:r>
      <w:r>
        <w:rPr>
          <w:rFonts w:ascii="Times New Roman" w:hAnsi="Times New Roman"/>
          <w:sz w:val="28"/>
          <w:szCs w:val="28"/>
        </w:rPr>
        <w:t>1.3</w:t>
      </w:r>
      <w:r w:rsidRPr="006F78D1">
        <w:rPr>
          <w:rFonts w:ascii="Times New Roman" w:hAnsi="Times New Roman"/>
          <w:sz w:val="28"/>
          <w:szCs w:val="28"/>
        </w:rPr>
        <w:t>,б).</w:t>
      </w:r>
    </w:p>
    <w:p w:rsidR="00093D76" w:rsidRPr="006F78D1" w:rsidRDefault="00093D76" w:rsidP="00093D7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219065" cy="1751330"/>
            <wp:effectExtent l="19050" t="0" r="63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065" cy="1751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D76" w:rsidRDefault="00093D76" w:rsidP="00093D7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11.3 - И</w:t>
      </w:r>
      <w:r w:rsidRPr="006F78D1">
        <w:rPr>
          <w:rFonts w:ascii="Times New Roman" w:hAnsi="Times New Roman"/>
          <w:sz w:val="28"/>
          <w:szCs w:val="28"/>
        </w:rPr>
        <w:t xml:space="preserve">зменения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448310" cy="267335"/>
            <wp:effectExtent l="0" t="0" r="8890" b="0"/>
            <wp:docPr id="26" name="Рисунок 18" descr="http://fismat.ru/elekt/osnov/images42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http://fismat.ru/elekt/osnov/images42/image032.gif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26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в зависимости от длины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03505" cy="189865"/>
            <wp:effectExtent l="19050" t="0" r="0" b="0"/>
            <wp:docPr id="27" name="Рисунок 19" descr="http://fismat.ru/elekt/osnov/images42/image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http://fismat.ru/elekt/osnov/images42/image033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линии</w:t>
      </w:r>
    </w:p>
    <w:p w:rsidR="00093D76" w:rsidRPr="006F78D1" w:rsidRDefault="00093D76" w:rsidP="00093D76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Точки, где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69595" cy="241300"/>
            <wp:effectExtent l="19050" t="0" r="1905" b="0"/>
            <wp:docPr id="28" name="Рисунок 27" descr="http://fismat.ru/elekt/osnov/images42/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http://fismat.ru/elekt/osnov/images42/image048.gif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, соответствуют резонансу напряжений, а точки, где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90245" cy="241300"/>
            <wp:effectExtent l="19050" t="0" r="0" b="0"/>
            <wp:docPr id="29" name="Рисунок 28" descr="http://fismat.ru/elekt/osnov/images42/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http://fismat.ru/elekt/osnov/images42/image050.gif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>, - резонансу токов.</w:t>
      </w:r>
    </w:p>
    <w:p w:rsidR="00093D76" w:rsidRPr="006F78D1" w:rsidRDefault="00093D76" w:rsidP="00093D76">
      <w:pPr>
        <w:spacing w:before="100" w:beforeAutospacing="1" w:after="100" w:afterAutospacing="1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6F78D1">
        <w:rPr>
          <w:rFonts w:ascii="Times New Roman" w:hAnsi="Times New Roman"/>
          <w:sz w:val="28"/>
          <w:szCs w:val="28"/>
        </w:rPr>
        <w:t xml:space="preserve">Таким образом, изменяя длину линии без потерь, можно имитировать емкостное и индуктивное сопротивления любой величины. Поскольку длина волны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55575" cy="189865"/>
            <wp:effectExtent l="19050" t="0" r="0" b="0"/>
            <wp:docPr id="30" name="Рисунок 29" descr="http://fismat.ru/elekt/osnov/images42/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http://fismat.ru/elekt/osnov/images42/image052.gif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есть функция частоты, то аналогичное изменение </w:t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93370" cy="241300"/>
            <wp:effectExtent l="19050" t="0" r="0" b="0"/>
            <wp:docPr id="31" name="Рисунок 30" descr="http://fismat.ru/elekt/osnov/images42/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http://fismat.ru/elekt/osnov/images42/image054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8D1">
        <w:rPr>
          <w:rFonts w:ascii="Times New Roman" w:hAnsi="Times New Roman"/>
          <w:sz w:val="28"/>
          <w:szCs w:val="28"/>
        </w:rPr>
        <w:t xml:space="preserve">можно обеспечить не изменением длины линии, а частоты генератора. При </w:t>
      </w:r>
      <w:r w:rsidRPr="006F78D1">
        <w:rPr>
          <w:rFonts w:ascii="Times New Roman" w:hAnsi="Times New Roman"/>
          <w:sz w:val="28"/>
          <w:szCs w:val="28"/>
        </w:rPr>
        <w:lastRenderedPageBreak/>
        <w:t xml:space="preserve">некоторых частотах входное сопротивление цепи с распределенными параметрами также становится вещественным. Такие частоты называются </w:t>
      </w:r>
      <w:r w:rsidRPr="006F78D1">
        <w:rPr>
          <w:rFonts w:ascii="Times New Roman" w:hAnsi="Times New Roman"/>
          <w:b/>
          <w:bCs/>
          <w:sz w:val="28"/>
          <w:szCs w:val="28"/>
        </w:rPr>
        <w:t xml:space="preserve">резонансными. </w:t>
      </w:r>
      <w:r w:rsidRPr="006F78D1">
        <w:rPr>
          <w:rFonts w:ascii="Times New Roman" w:hAnsi="Times New Roman"/>
          <w:sz w:val="28"/>
          <w:szCs w:val="28"/>
        </w:rPr>
        <w:t>Таким образом, резонансными называются частоты, при которых в линии укладывается целое число четвертей волны.</w:t>
      </w: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093D76" w:rsidRDefault="00093D76" w:rsidP="00093D76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 ИСПОЛЬЗУЕМОЙ ЛИТЕРАТУРЫ</w:t>
      </w:r>
    </w:p>
    <w:p w:rsidR="00093D76" w:rsidRDefault="00093D76" w:rsidP="00093D76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093D76" w:rsidRPr="00F27C7C" w:rsidRDefault="00093D76" w:rsidP="00093D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F27C7C">
        <w:rPr>
          <w:rFonts w:ascii="Times New Roman" w:hAnsi="Times New Roman"/>
          <w:bCs/>
          <w:sz w:val="28"/>
          <w:szCs w:val="28"/>
        </w:rPr>
        <w:t xml:space="preserve">Бессонов Л.А. </w:t>
      </w:r>
      <w:r w:rsidRPr="00F27C7C">
        <w:rPr>
          <w:rFonts w:ascii="Times New Roman" w:hAnsi="Times New Roman"/>
          <w:sz w:val="28"/>
          <w:szCs w:val="28"/>
        </w:rPr>
        <w:t xml:space="preserve">Теоретические основы электротехники: Электрические цепи. Учеб. для студентов электротехнических, энергетических и приборостроительных специальностей вузов. –7-е изд., </w:t>
      </w:r>
      <w:proofErr w:type="spellStart"/>
      <w:r w:rsidRPr="00F27C7C">
        <w:rPr>
          <w:rFonts w:ascii="Times New Roman" w:hAnsi="Times New Roman"/>
          <w:sz w:val="28"/>
          <w:szCs w:val="28"/>
        </w:rPr>
        <w:t>перераб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и доп. </w:t>
      </w:r>
      <w:proofErr w:type="gramStart"/>
      <w:r w:rsidRPr="00F27C7C">
        <w:rPr>
          <w:rFonts w:ascii="Times New Roman" w:hAnsi="Times New Roman"/>
          <w:sz w:val="28"/>
          <w:szCs w:val="28"/>
        </w:rPr>
        <w:t>–М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F27C7C">
        <w:rPr>
          <w:rFonts w:ascii="Times New Roman" w:hAnsi="Times New Roman"/>
          <w:sz w:val="28"/>
          <w:szCs w:val="28"/>
        </w:rPr>
        <w:t>Высш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F27C7C">
        <w:rPr>
          <w:rFonts w:ascii="Times New Roman" w:hAnsi="Times New Roman"/>
          <w:sz w:val="28"/>
          <w:szCs w:val="28"/>
        </w:rPr>
        <w:t>шк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., 1978. –528с. </w:t>
      </w:r>
    </w:p>
    <w:p w:rsidR="00093D76" w:rsidRPr="00516B3A" w:rsidRDefault="00093D76" w:rsidP="00093D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993716">
        <w:rPr>
          <w:rFonts w:ascii="Times New Roman" w:hAnsi="Times New Roman"/>
          <w:color w:val="000000"/>
          <w:sz w:val="28"/>
          <w:szCs w:val="28"/>
        </w:rPr>
        <w:lastRenderedPageBreak/>
        <w:t xml:space="preserve">Нейман Л.Р., </w:t>
      </w:r>
      <w:proofErr w:type="spellStart"/>
      <w:r w:rsidRPr="00993716">
        <w:rPr>
          <w:rFonts w:ascii="Times New Roman" w:hAnsi="Times New Roman"/>
          <w:color w:val="000000"/>
          <w:sz w:val="28"/>
          <w:szCs w:val="28"/>
        </w:rPr>
        <w:t>Демирчан</w:t>
      </w:r>
      <w:proofErr w:type="spellEnd"/>
      <w:r w:rsidRPr="00993716">
        <w:rPr>
          <w:rFonts w:ascii="Times New Roman" w:hAnsi="Times New Roman"/>
          <w:color w:val="000000"/>
          <w:sz w:val="28"/>
          <w:szCs w:val="28"/>
        </w:rPr>
        <w:t xml:space="preserve"> К.С., Теоретические основы электротехники, Т.1,2.- Л.: </w:t>
      </w:r>
      <w:proofErr w:type="spellStart"/>
      <w:r w:rsidRPr="00993716">
        <w:rPr>
          <w:rFonts w:ascii="Times New Roman" w:hAnsi="Times New Roman"/>
          <w:color w:val="000000"/>
          <w:sz w:val="28"/>
          <w:szCs w:val="28"/>
        </w:rPr>
        <w:t>Энергоиздат</w:t>
      </w:r>
      <w:proofErr w:type="spellEnd"/>
      <w:r w:rsidRPr="00993716">
        <w:rPr>
          <w:rFonts w:ascii="Times New Roman" w:hAnsi="Times New Roman"/>
          <w:color w:val="000000"/>
          <w:sz w:val="28"/>
          <w:szCs w:val="28"/>
        </w:rPr>
        <w:t>, 1981</w:t>
      </w:r>
    </w:p>
    <w:p w:rsidR="00093D76" w:rsidRPr="00F27C7C" w:rsidRDefault="00093D76" w:rsidP="00093D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F27C7C">
        <w:rPr>
          <w:rFonts w:ascii="Times New Roman" w:hAnsi="Times New Roman"/>
          <w:bCs/>
          <w:sz w:val="28"/>
          <w:szCs w:val="28"/>
        </w:rPr>
        <w:t xml:space="preserve">Основы </w:t>
      </w:r>
      <w:r w:rsidRPr="00F27C7C">
        <w:rPr>
          <w:rFonts w:ascii="Times New Roman" w:hAnsi="Times New Roman"/>
          <w:sz w:val="28"/>
          <w:szCs w:val="28"/>
        </w:rPr>
        <w:t>теории цепей: Учеб. для вузов /</w:t>
      </w:r>
      <w:proofErr w:type="spellStart"/>
      <w:r w:rsidRPr="00F27C7C">
        <w:rPr>
          <w:rFonts w:ascii="Times New Roman" w:hAnsi="Times New Roman"/>
          <w:sz w:val="28"/>
          <w:szCs w:val="28"/>
        </w:rPr>
        <w:t>Г.В.Зевеке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7C7C">
        <w:rPr>
          <w:rFonts w:ascii="Times New Roman" w:hAnsi="Times New Roman"/>
          <w:sz w:val="28"/>
          <w:szCs w:val="28"/>
        </w:rPr>
        <w:t>П.А.Ионкин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7C7C">
        <w:rPr>
          <w:rFonts w:ascii="Times New Roman" w:hAnsi="Times New Roman"/>
          <w:sz w:val="28"/>
          <w:szCs w:val="28"/>
        </w:rPr>
        <w:t>А.В.Нетушил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, С.В.Страхов. –5-е изд., </w:t>
      </w:r>
      <w:proofErr w:type="spellStart"/>
      <w:r w:rsidRPr="00F27C7C">
        <w:rPr>
          <w:rFonts w:ascii="Times New Roman" w:hAnsi="Times New Roman"/>
          <w:sz w:val="28"/>
          <w:szCs w:val="28"/>
        </w:rPr>
        <w:t>перераб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F27C7C">
        <w:rPr>
          <w:rFonts w:ascii="Times New Roman" w:hAnsi="Times New Roman"/>
          <w:sz w:val="28"/>
          <w:szCs w:val="28"/>
        </w:rPr>
        <w:t>–М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F27C7C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, 1989. -528с. </w:t>
      </w:r>
    </w:p>
    <w:p w:rsidR="00093D76" w:rsidRPr="00F27C7C" w:rsidRDefault="00093D76" w:rsidP="00093D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F27C7C">
        <w:rPr>
          <w:rFonts w:ascii="Times New Roman" w:hAnsi="Times New Roman"/>
          <w:bCs/>
          <w:sz w:val="28"/>
          <w:szCs w:val="28"/>
        </w:rPr>
        <w:t xml:space="preserve">Теоретические </w:t>
      </w:r>
      <w:r w:rsidRPr="00F27C7C">
        <w:rPr>
          <w:rFonts w:ascii="Times New Roman" w:hAnsi="Times New Roman"/>
          <w:sz w:val="28"/>
          <w:szCs w:val="28"/>
        </w:rPr>
        <w:t>основы электротехники. Учеб</w:t>
      </w:r>
      <w:proofErr w:type="gramStart"/>
      <w:r w:rsidRPr="00F27C7C">
        <w:rPr>
          <w:rFonts w:ascii="Times New Roman" w:hAnsi="Times New Roman"/>
          <w:sz w:val="28"/>
          <w:szCs w:val="28"/>
        </w:rPr>
        <w:t>.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27C7C">
        <w:rPr>
          <w:rFonts w:ascii="Times New Roman" w:hAnsi="Times New Roman"/>
          <w:sz w:val="28"/>
          <w:szCs w:val="28"/>
        </w:rPr>
        <w:t>д</w:t>
      </w:r>
      <w:proofErr w:type="gramEnd"/>
      <w:r w:rsidRPr="00F27C7C">
        <w:rPr>
          <w:rFonts w:ascii="Times New Roman" w:hAnsi="Times New Roman"/>
          <w:sz w:val="28"/>
          <w:szCs w:val="28"/>
        </w:rPr>
        <w:t>ля вузов. В трех т. Под общ</w:t>
      </w:r>
      <w:proofErr w:type="gramStart"/>
      <w:r w:rsidRPr="00F27C7C">
        <w:rPr>
          <w:rFonts w:ascii="Times New Roman" w:hAnsi="Times New Roman"/>
          <w:sz w:val="28"/>
          <w:szCs w:val="28"/>
        </w:rPr>
        <w:t>.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27C7C">
        <w:rPr>
          <w:rFonts w:ascii="Times New Roman" w:hAnsi="Times New Roman"/>
          <w:sz w:val="28"/>
          <w:szCs w:val="28"/>
        </w:rPr>
        <w:t>р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ед. К.М.Поливанова. Т.1. К.М.Поливанов. Линейные электрические цепи с </w:t>
      </w:r>
      <w:proofErr w:type="gramStart"/>
      <w:r w:rsidRPr="00F27C7C">
        <w:rPr>
          <w:rFonts w:ascii="Times New Roman" w:hAnsi="Times New Roman"/>
          <w:sz w:val="28"/>
          <w:szCs w:val="28"/>
        </w:rPr>
        <w:t>сосредоточенными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 постоянными. </w:t>
      </w:r>
      <w:proofErr w:type="spellStart"/>
      <w:r w:rsidRPr="00F27C7C">
        <w:rPr>
          <w:rFonts w:ascii="Times New Roman" w:hAnsi="Times New Roman"/>
          <w:sz w:val="28"/>
          <w:szCs w:val="28"/>
        </w:rPr>
        <w:t>М.:Энергия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, 1972. –240с. </w:t>
      </w:r>
    </w:p>
    <w:p w:rsidR="00093D76" w:rsidRPr="00F27C7C" w:rsidRDefault="00093D76" w:rsidP="00093D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F27C7C">
        <w:rPr>
          <w:rFonts w:ascii="Times New Roman" w:hAnsi="Times New Roman"/>
          <w:bCs/>
          <w:sz w:val="28"/>
          <w:szCs w:val="28"/>
        </w:rPr>
        <w:t xml:space="preserve">Теоретические </w:t>
      </w:r>
      <w:r w:rsidRPr="00F27C7C">
        <w:rPr>
          <w:rFonts w:ascii="Times New Roman" w:hAnsi="Times New Roman"/>
          <w:sz w:val="28"/>
          <w:szCs w:val="28"/>
        </w:rPr>
        <w:t>основы электротехники. Учеб</w:t>
      </w:r>
      <w:proofErr w:type="gramStart"/>
      <w:r w:rsidRPr="00F27C7C">
        <w:rPr>
          <w:rFonts w:ascii="Times New Roman" w:hAnsi="Times New Roman"/>
          <w:sz w:val="28"/>
          <w:szCs w:val="28"/>
        </w:rPr>
        <w:t>.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27C7C">
        <w:rPr>
          <w:rFonts w:ascii="Times New Roman" w:hAnsi="Times New Roman"/>
          <w:sz w:val="28"/>
          <w:szCs w:val="28"/>
        </w:rPr>
        <w:t>д</w:t>
      </w:r>
      <w:proofErr w:type="gramEnd"/>
      <w:r w:rsidRPr="00F27C7C">
        <w:rPr>
          <w:rFonts w:ascii="Times New Roman" w:hAnsi="Times New Roman"/>
          <w:sz w:val="28"/>
          <w:szCs w:val="28"/>
        </w:rPr>
        <w:t>ля вузов. В трех т. Под общ</w:t>
      </w:r>
      <w:proofErr w:type="gramStart"/>
      <w:r w:rsidRPr="00F27C7C">
        <w:rPr>
          <w:rFonts w:ascii="Times New Roman" w:hAnsi="Times New Roman"/>
          <w:sz w:val="28"/>
          <w:szCs w:val="28"/>
        </w:rPr>
        <w:t>.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27C7C">
        <w:rPr>
          <w:rFonts w:ascii="Times New Roman" w:hAnsi="Times New Roman"/>
          <w:sz w:val="28"/>
          <w:szCs w:val="28"/>
        </w:rPr>
        <w:t>р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ед. К.М.Поливанова. Т.2. </w:t>
      </w:r>
      <w:proofErr w:type="spellStart"/>
      <w:r w:rsidRPr="00F27C7C">
        <w:rPr>
          <w:rFonts w:ascii="Times New Roman" w:hAnsi="Times New Roman"/>
          <w:sz w:val="28"/>
          <w:szCs w:val="28"/>
        </w:rPr>
        <w:t>Жуховицкий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 Б.Я., </w:t>
      </w:r>
      <w:proofErr w:type="spellStart"/>
      <w:r w:rsidRPr="00F27C7C">
        <w:rPr>
          <w:rFonts w:ascii="Times New Roman" w:hAnsi="Times New Roman"/>
          <w:sz w:val="28"/>
          <w:szCs w:val="28"/>
        </w:rPr>
        <w:t>Негневицкий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 И.Б. Линейные электрические цепи (продолжение). Нелинейные цепи. </w:t>
      </w:r>
      <w:proofErr w:type="gramStart"/>
      <w:r w:rsidRPr="00F27C7C">
        <w:rPr>
          <w:rFonts w:ascii="Times New Roman" w:hAnsi="Times New Roman"/>
          <w:sz w:val="28"/>
          <w:szCs w:val="28"/>
        </w:rPr>
        <w:t>–М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.: Энергия- 1972. –200с. </w:t>
      </w:r>
    </w:p>
    <w:p w:rsidR="00093D76" w:rsidRPr="00F27C7C" w:rsidRDefault="00093D76" w:rsidP="00093D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27C7C">
        <w:rPr>
          <w:rFonts w:ascii="Times New Roman" w:hAnsi="Times New Roman"/>
          <w:bCs/>
          <w:sz w:val="28"/>
          <w:szCs w:val="28"/>
        </w:rPr>
        <w:t>Каплянский</w:t>
      </w:r>
      <w:proofErr w:type="spellEnd"/>
      <w:r w:rsidRPr="00F27C7C">
        <w:rPr>
          <w:rFonts w:ascii="Times New Roman" w:hAnsi="Times New Roman"/>
          <w:bCs/>
          <w:sz w:val="28"/>
          <w:szCs w:val="28"/>
        </w:rPr>
        <w:t xml:space="preserve"> А.Е. </w:t>
      </w:r>
      <w:r w:rsidRPr="00F27C7C">
        <w:rPr>
          <w:rFonts w:ascii="Times New Roman" w:hAnsi="Times New Roman"/>
          <w:sz w:val="28"/>
          <w:szCs w:val="28"/>
        </w:rPr>
        <w:t xml:space="preserve">и др. Теоретические основы электротехники. Изд. 2-е. Учеб. пособие для электротехнических и энергетических специальностей вузов. </w:t>
      </w:r>
      <w:proofErr w:type="gramStart"/>
      <w:r w:rsidRPr="00F27C7C">
        <w:rPr>
          <w:rFonts w:ascii="Times New Roman" w:hAnsi="Times New Roman"/>
          <w:sz w:val="28"/>
          <w:szCs w:val="28"/>
        </w:rPr>
        <w:t>–М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F27C7C">
        <w:rPr>
          <w:rFonts w:ascii="Times New Roman" w:hAnsi="Times New Roman"/>
          <w:sz w:val="28"/>
          <w:szCs w:val="28"/>
        </w:rPr>
        <w:t>Высш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F27C7C">
        <w:rPr>
          <w:rFonts w:ascii="Times New Roman" w:hAnsi="Times New Roman"/>
          <w:sz w:val="28"/>
          <w:szCs w:val="28"/>
        </w:rPr>
        <w:t>шк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., 1972. -448 с. </w:t>
      </w:r>
    </w:p>
    <w:p w:rsidR="00093D76" w:rsidRPr="00F27C7C" w:rsidRDefault="00093D76" w:rsidP="00093D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F27C7C">
        <w:rPr>
          <w:rFonts w:ascii="Times New Roman" w:hAnsi="Times New Roman"/>
          <w:bCs/>
          <w:sz w:val="28"/>
          <w:szCs w:val="28"/>
        </w:rPr>
        <w:t xml:space="preserve">Теоретические </w:t>
      </w:r>
      <w:r w:rsidRPr="00F27C7C">
        <w:rPr>
          <w:rFonts w:ascii="Times New Roman" w:hAnsi="Times New Roman"/>
          <w:sz w:val="28"/>
          <w:szCs w:val="28"/>
        </w:rPr>
        <w:t xml:space="preserve">основы электротехники. Т. 1. Основы теории линейных цепей. Под ред. П.А. </w:t>
      </w:r>
      <w:proofErr w:type="spellStart"/>
      <w:r w:rsidRPr="00F27C7C">
        <w:rPr>
          <w:rFonts w:ascii="Times New Roman" w:hAnsi="Times New Roman"/>
          <w:sz w:val="28"/>
          <w:szCs w:val="28"/>
        </w:rPr>
        <w:t>Ионкина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Учебник для </w:t>
      </w:r>
      <w:proofErr w:type="spellStart"/>
      <w:r w:rsidRPr="00F27C7C">
        <w:rPr>
          <w:rFonts w:ascii="Times New Roman" w:hAnsi="Times New Roman"/>
          <w:sz w:val="28"/>
          <w:szCs w:val="28"/>
        </w:rPr>
        <w:t>электротехн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вузов. Изд. 2-е, </w:t>
      </w:r>
      <w:proofErr w:type="spellStart"/>
      <w:r w:rsidRPr="00F27C7C">
        <w:rPr>
          <w:rFonts w:ascii="Times New Roman" w:hAnsi="Times New Roman"/>
          <w:sz w:val="28"/>
          <w:szCs w:val="28"/>
        </w:rPr>
        <w:t>перераб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и доп. </w:t>
      </w:r>
      <w:proofErr w:type="gramStart"/>
      <w:r w:rsidRPr="00F27C7C">
        <w:rPr>
          <w:rFonts w:ascii="Times New Roman" w:hAnsi="Times New Roman"/>
          <w:sz w:val="28"/>
          <w:szCs w:val="28"/>
        </w:rPr>
        <w:t>–М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F27C7C">
        <w:rPr>
          <w:rFonts w:ascii="Times New Roman" w:hAnsi="Times New Roman"/>
          <w:sz w:val="28"/>
          <w:szCs w:val="28"/>
        </w:rPr>
        <w:t>Высш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F27C7C">
        <w:rPr>
          <w:rFonts w:ascii="Times New Roman" w:hAnsi="Times New Roman"/>
          <w:sz w:val="28"/>
          <w:szCs w:val="28"/>
        </w:rPr>
        <w:t>шк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., 1976. –544 с. </w:t>
      </w:r>
    </w:p>
    <w:p w:rsidR="00093D76" w:rsidRPr="00F27C7C" w:rsidRDefault="00093D76" w:rsidP="00093D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F27C7C">
        <w:rPr>
          <w:rFonts w:ascii="Times New Roman" w:hAnsi="Times New Roman"/>
          <w:bCs/>
          <w:sz w:val="28"/>
          <w:szCs w:val="28"/>
        </w:rPr>
        <w:t xml:space="preserve">Теоретические </w:t>
      </w:r>
      <w:r w:rsidRPr="00F27C7C">
        <w:rPr>
          <w:rFonts w:ascii="Times New Roman" w:hAnsi="Times New Roman"/>
          <w:sz w:val="28"/>
          <w:szCs w:val="28"/>
        </w:rPr>
        <w:t xml:space="preserve">основы электротехники. Т. 2. Нелинейные цепи и основы теории электромагнитного поля. Под ред. П.А. </w:t>
      </w:r>
      <w:proofErr w:type="spellStart"/>
      <w:r w:rsidRPr="00F27C7C">
        <w:rPr>
          <w:rFonts w:ascii="Times New Roman" w:hAnsi="Times New Roman"/>
          <w:sz w:val="28"/>
          <w:szCs w:val="28"/>
        </w:rPr>
        <w:t>Ионкина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Учебник для </w:t>
      </w:r>
      <w:proofErr w:type="spellStart"/>
      <w:r w:rsidRPr="00F27C7C">
        <w:rPr>
          <w:rFonts w:ascii="Times New Roman" w:hAnsi="Times New Roman"/>
          <w:sz w:val="28"/>
          <w:szCs w:val="28"/>
        </w:rPr>
        <w:t>электротехн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вузов. Изд. 2-е, </w:t>
      </w:r>
      <w:proofErr w:type="spellStart"/>
      <w:r w:rsidRPr="00F27C7C">
        <w:rPr>
          <w:rFonts w:ascii="Times New Roman" w:hAnsi="Times New Roman"/>
          <w:sz w:val="28"/>
          <w:szCs w:val="28"/>
        </w:rPr>
        <w:t>перераб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и доп. </w:t>
      </w:r>
      <w:proofErr w:type="gramStart"/>
      <w:r w:rsidRPr="00F27C7C">
        <w:rPr>
          <w:rFonts w:ascii="Times New Roman" w:hAnsi="Times New Roman"/>
          <w:sz w:val="28"/>
          <w:szCs w:val="28"/>
        </w:rPr>
        <w:t>–М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F27C7C">
        <w:rPr>
          <w:rFonts w:ascii="Times New Roman" w:hAnsi="Times New Roman"/>
          <w:sz w:val="28"/>
          <w:szCs w:val="28"/>
        </w:rPr>
        <w:t>Высш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F27C7C">
        <w:rPr>
          <w:rFonts w:ascii="Times New Roman" w:hAnsi="Times New Roman"/>
          <w:sz w:val="28"/>
          <w:szCs w:val="28"/>
        </w:rPr>
        <w:t>шк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., 1976. –383 с. </w:t>
      </w:r>
    </w:p>
    <w:p w:rsidR="00093D76" w:rsidRPr="00F27C7C" w:rsidRDefault="00093D76" w:rsidP="00093D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F27C7C">
        <w:rPr>
          <w:rFonts w:ascii="Times New Roman" w:hAnsi="Times New Roman"/>
          <w:bCs/>
          <w:sz w:val="28"/>
          <w:szCs w:val="28"/>
        </w:rPr>
        <w:t xml:space="preserve">Сборник </w:t>
      </w:r>
      <w:r w:rsidRPr="00F27C7C">
        <w:rPr>
          <w:rFonts w:ascii="Times New Roman" w:hAnsi="Times New Roman"/>
          <w:sz w:val="28"/>
          <w:szCs w:val="28"/>
        </w:rPr>
        <w:t xml:space="preserve">задач и упражнений по теоретическим основам электротехники: Учеб. пособие для вузов/ Под. ред. проф. </w:t>
      </w:r>
      <w:proofErr w:type="spellStart"/>
      <w:r w:rsidRPr="00F27C7C">
        <w:rPr>
          <w:rFonts w:ascii="Times New Roman" w:hAnsi="Times New Roman"/>
          <w:sz w:val="28"/>
          <w:szCs w:val="28"/>
        </w:rPr>
        <w:t>П.А.Ионкина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F27C7C">
        <w:rPr>
          <w:rFonts w:ascii="Times New Roman" w:hAnsi="Times New Roman"/>
          <w:sz w:val="28"/>
          <w:szCs w:val="28"/>
        </w:rPr>
        <w:t>–М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F27C7C">
        <w:rPr>
          <w:rFonts w:ascii="Times New Roman" w:hAnsi="Times New Roman"/>
          <w:sz w:val="28"/>
          <w:szCs w:val="28"/>
        </w:rPr>
        <w:t>Энергоиздат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, 1982. –768 с. </w:t>
      </w:r>
    </w:p>
    <w:p w:rsidR="00093D76" w:rsidRPr="00F27C7C" w:rsidRDefault="00093D76" w:rsidP="00093D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F27C7C">
        <w:rPr>
          <w:rFonts w:ascii="Times New Roman" w:hAnsi="Times New Roman"/>
          <w:bCs/>
          <w:sz w:val="28"/>
          <w:szCs w:val="28"/>
        </w:rPr>
        <w:t xml:space="preserve">Сборник </w:t>
      </w:r>
      <w:r w:rsidRPr="00F27C7C">
        <w:rPr>
          <w:rFonts w:ascii="Times New Roman" w:hAnsi="Times New Roman"/>
          <w:sz w:val="28"/>
          <w:szCs w:val="28"/>
        </w:rPr>
        <w:t xml:space="preserve">задач и упражнений по теоретическим основам электротехники: Учеб. пособие/ Бессонов Л.А., Демидова И.Г., </w:t>
      </w:r>
      <w:proofErr w:type="spellStart"/>
      <w:r w:rsidRPr="00F27C7C">
        <w:rPr>
          <w:rFonts w:ascii="Times New Roman" w:hAnsi="Times New Roman"/>
          <w:sz w:val="28"/>
          <w:szCs w:val="28"/>
        </w:rPr>
        <w:t>Заруди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 М.Е. и др.; Под ред. Бессонова Л.А. . –2-е изд., </w:t>
      </w:r>
      <w:proofErr w:type="spellStart"/>
      <w:r w:rsidRPr="00F27C7C">
        <w:rPr>
          <w:rFonts w:ascii="Times New Roman" w:hAnsi="Times New Roman"/>
          <w:sz w:val="28"/>
          <w:szCs w:val="28"/>
        </w:rPr>
        <w:t>перераб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и доп. </w:t>
      </w:r>
      <w:proofErr w:type="gramStart"/>
      <w:r w:rsidRPr="00F27C7C">
        <w:rPr>
          <w:rFonts w:ascii="Times New Roman" w:hAnsi="Times New Roman"/>
          <w:sz w:val="28"/>
          <w:szCs w:val="28"/>
        </w:rPr>
        <w:t>–М</w:t>
      </w:r>
      <w:proofErr w:type="gramEnd"/>
      <w:r w:rsidRPr="00F27C7C">
        <w:rPr>
          <w:rFonts w:ascii="Times New Roman" w:hAnsi="Times New Roman"/>
          <w:sz w:val="28"/>
          <w:szCs w:val="28"/>
        </w:rPr>
        <w:t xml:space="preserve">.: </w:t>
      </w:r>
      <w:proofErr w:type="spellStart"/>
      <w:r w:rsidRPr="00F27C7C">
        <w:rPr>
          <w:rFonts w:ascii="Times New Roman" w:hAnsi="Times New Roman"/>
          <w:sz w:val="28"/>
          <w:szCs w:val="28"/>
        </w:rPr>
        <w:t>Высш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F27C7C">
        <w:rPr>
          <w:rFonts w:ascii="Times New Roman" w:hAnsi="Times New Roman"/>
          <w:sz w:val="28"/>
          <w:szCs w:val="28"/>
        </w:rPr>
        <w:t>шк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., 1980. –472 с. </w:t>
      </w:r>
    </w:p>
    <w:p w:rsidR="00093D76" w:rsidRPr="00F27C7C" w:rsidRDefault="00093D76" w:rsidP="00093D7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F27C7C">
        <w:rPr>
          <w:rFonts w:ascii="Times New Roman" w:hAnsi="Times New Roman"/>
          <w:bCs/>
          <w:sz w:val="28"/>
          <w:szCs w:val="28"/>
        </w:rPr>
        <w:t>Голубев</w:t>
      </w:r>
      <w:proofErr w:type="gramEnd"/>
      <w:r w:rsidRPr="00F27C7C">
        <w:rPr>
          <w:rFonts w:ascii="Times New Roman" w:hAnsi="Times New Roman"/>
          <w:bCs/>
          <w:sz w:val="28"/>
          <w:szCs w:val="28"/>
        </w:rPr>
        <w:t xml:space="preserve"> А.Н.</w:t>
      </w:r>
      <w:r w:rsidRPr="00F27C7C">
        <w:rPr>
          <w:rFonts w:ascii="Times New Roman" w:hAnsi="Times New Roman"/>
          <w:sz w:val="28"/>
          <w:szCs w:val="28"/>
        </w:rPr>
        <w:t xml:space="preserve"> Методы расчета нелинейных цепей: Учеб. пособие/ Иван. </w:t>
      </w:r>
      <w:proofErr w:type="spellStart"/>
      <w:r w:rsidRPr="00F27C7C">
        <w:rPr>
          <w:rFonts w:ascii="Times New Roman" w:hAnsi="Times New Roman"/>
          <w:sz w:val="28"/>
          <w:szCs w:val="28"/>
        </w:rPr>
        <w:t>гос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F27C7C">
        <w:rPr>
          <w:rFonts w:ascii="Times New Roman" w:hAnsi="Times New Roman"/>
          <w:sz w:val="28"/>
          <w:szCs w:val="28"/>
        </w:rPr>
        <w:t>энерг</w:t>
      </w:r>
      <w:proofErr w:type="spellEnd"/>
      <w:r w:rsidRPr="00F27C7C">
        <w:rPr>
          <w:rFonts w:ascii="Times New Roman" w:hAnsi="Times New Roman"/>
          <w:sz w:val="28"/>
          <w:szCs w:val="28"/>
        </w:rPr>
        <w:t xml:space="preserve">. ун-т. </w:t>
      </w:r>
      <w:proofErr w:type="gramStart"/>
      <w:r w:rsidRPr="00F27C7C">
        <w:rPr>
          <w:rFonts w:ascii="Times New Roman" w:hAnsi="Times New Roman"/>
          <w:sz w:val="28"/>
          <w:szCs w:val="28"/>
        </w:rPr>
        <w:t>–И</w:t>
      </w:r>
      <w:proofErr w:type="gramEnd"/>
      <w:r w:rsidRPr="00F27C7C">
        <w:rPr>
          <w:rFonts w:ascii="Times New Roman" w:hAnsi="Times New Roman"/>
          <w:sz w:val="28"/>
          <w:szCs w:val="28"/>
        </w:rPr>
        <w:t>ваново, 2002. -212 с.</w:t>
      </w:r>
    </w:p>
    <w:p w:rsidR="00184D50" w:rsidRDefault="00184D50"/>
    <w:sectPr w:rsidR="00184D50" w:rsidSect="00DE6E88">
      <w:headerReference w:type="default" r:id="rId28"/>
      <w:pgSz w:w="11906" w:h="16838"/>
      <w:pgMar w:top="168" w:right="850" w:bottom="1134" w:left="1701" w:header="708" w:footer="708" w:gutter="0"/>
      <w:pgNumType w:start="5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6E88" w:rsidRDefault="00093D76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</w:t>
    </w:r>
    <w:r>
      <w:fldChar w:fldCharType="end"/>
    </w:r>
  </w:p>
  <w:p w:rsidR="00B94E56" w:rsidRDefault="00093D7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550D00"/>
    <w:multiLevelType w:val="hybridMultilevel"/>
    <w:tmpl w:val="C370232C"/>
    <w:lvl w:ilvl="0" w:tplc="B4385A0A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8452AF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D9280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44D1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FC2F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12A5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D369A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9EEC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763B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93D76"/>
    <w:rsid w:val="00093D76"/>
    <w:rsid w:val="00184D50"/>
    <w:rsid w:val="0030404E"/>
    <w:rsid w:val="00842F34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D7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3D7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93D7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93D76"/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93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3D7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header" Target="header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706</Words>
  <Characters>4028</Characters>
  <Application>Microsoft Office Word</Application>
  <DocSecurity>0</DocSecurity>
  <Lines>33</Lines>
  <Paragraphs>9</Paragraphs>
  <ScaleCrop>false</ScaleCrop>
  <Company>Organization</Company>
  <LinksUpToDate>false</LinksUpToDate>
  <CharactersWithSpaces>4725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2017-01-10T12:02:00Z</dcterms:created>
  <dcterms:modified xsi:type="dcterms:W3CDTF">2017-01-10T12:02:00Z</dcterms:modified>
</cp:coreProperties>
</file>